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4F" w:rsidRDefault="00390514">
      <w:pPr>
        <w:pStyle w:val="Textoindependiente"/>
        <w:ind w:left="917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875354" cy="4160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354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84F" w:rsidRDefault="00390514">
      <w:pPr>
        <w:pStyle w:val="Puesto"/>
        <w:spacing w:line="276" w:lineRule="auto"/>
      </w:pPr>
      <w:r>
        <w:t>Solicitudes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Piezas</w:t>
      </w:r>
      <w:r>
        <w:rPr>
          <w:spacing w:val="-7"/>
        </w:rPr>
        <w:t xml:space="preserve"> </w:t>
      </w:r>
      <w:r>
        <w:t>Gráficas para la Difusión de Empleos</w:t>
      </w:r>
    </w:p>
    <w:p w:rsidR="00CD484F" w:rsidRDefault="00390514">
      <w:pPr>
        <w:pStyle w:val="Textoindependiente"/>
        <w:spacing w:before="291" w:line="276" w:lineRule="auto"/>
        <w:ind w:left="360" w:right="359"/>
        <w:jc w:val="both"/>
      </w:pPr>
      <w:r>
        <w:t xml:space="preserve">Este documento tiene como objetivo proporcionar una guía clara y detallada para la correcta cumplimentación de las solicitudes de creación de piezas gráficas destinadas a la difusión de ofertas de empleo. A continuación, se presentan los elementos esenciales que deben incluirse en cada </w:t>
      </w:r>
      <w:r>
        <w:rPr>
          <w:spacing w:val="-2"/>
        </w:rPr>
        <w:t>solicitud:</w:t>
      </w:r>
    </w:p>
    <w:p w:rsidR="00CD484F" w:rsidRDefault="00CD484F">
      <w:pPr>
        <w:pStyle w:val="Textoindependiente"/>
        <w:rPr>
          <w:sz w:val="20"/>
        </w:rPr>
      </w:pPr>
    </w:p>
    <w:p w:rsidR="00CD484F" w:rsidRDefault="00CD484F">
      <w:pPr>
        <w:pStyle w:val="Textoindependiente"/>
        <w:rPr>
          <w:sz w:val="20"/>
        </w:rPr>
      </w:pPr>
    </w:p>
    <w:p w:rsidR="00CD484F" w:rsidRDefault="00CD484F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6883"/>
      </w:tblGrid>
      <w:tr w:rsidR="00CD484F" w:rsidTr="001D110E">
        <w:trPr>
          <w:trHeight w:val="556"/>
        </w:trPr>
        <w:tc>
          <w:tcPr>
            <w:tcW w:w="3293" w:type="dxa"/>
          </w:tcPr>
          <w:p w:rsidR="00CD484F" w:rsidRPr="00EE47AA" w:rsidRDefault="00390514">
            <w:pPr>
              <w:pStyle w:val="TableParagraph"/>
              <w:ind w:left="109"/>
              <w:rPr>
                <w:b/>
                <w:sz w:val="24"/>
              </w:rPr>
            </w:pPr>
            <w:r w:rsidRPr="00EE47AA">
              <w:rPr>
                <w:b/>
                <w:sz w:val="24"/>
              </w:rPr>
              <w:t>Nombre</w:t>
            </w:r>
            <w:r w:rsidRPr="00EE47AA">
              <w:rPr>
                <w:b/>
                <w:spacing w:val="-1"/>
                <w:sz w:val="24"/>
              </w:rPr>
              <w:t xml:space="preserve"> </w:t>
            </w:r>
            <w:r w:rsidRPr="00EE47AA">
              <w:rPr>
                <w:b/>
                <w:sz w:val="24"/>
              </w:rPr>
              <w:t>del</w:t>
            </w:r>
            <w:r w:rsidRPr="00EE47AA">
              <w:rPr>
                <w:b/>
                <w:spacing w:val="-1"/>
                <w:sz w:val="24"/>
              </w:rPr>
              <w:t xml:space="preserve"> </w:t>
            </w:r>
            <w:r w:rsidRPr="00EE47AA"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6883" w:type="dxa"/>
          </w:tcPr>
          <w:p w:rsidR="00CD484F" w:rsidRPr="00EE47AA" w:rsidRDefault="00E130D9">
            <w:pPr>
              <w:pStyle w:val="TableParagraph"/>
              <w:rPr>
                <w:rFonts w:ascii="Times New Roman"/>
                <w:b/>
              </w:rPr>
            </w:pPr>
            <w:r w:rsidRPr="00EE47AA">
              <w:rPr>
                <w:b/>
              </w:rPr>
              <w:t>Profesional Terapeuta MST Programa Lazos, Comuna San Antonio</w:t>
            </w:r>
          </w:p>
        </w:tc>
      </w:tr>
      <w:tr w:rsidR="00CD484F" w:rsidTr="001D110E">
        <w:trPr>
          <w:trHeight w:val="1246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202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Principales</w:t>
            </w:r>
            <w:r>
              <w:rPr>
                <w:b/>
                <w:spacing w:val="-2"/>
                <w:sz w:val="24"/>
              </w:rPr>
              <w:t xml:space="preserve"> funciones:</w:t>
            </w:r>
          </w:p>
        </w:tc>
        <w:tc>
          <w:tcPr>
            <w:tcW w:w="6883" w:type="dxa"/>
          </w:tcPr>
          <w:p w:rsidR="003A4F0B" w:rsidRPr="00002A15" w:rsidRDefault="001647F4" w:rsidP="00002A15">
            <w:pPr>
              <w:pStyle w:val="TableParagraph"/>
              <w:numPr>
                <w:ilvl w:val="0"/>
                <w:numId w:val="9"/>
              </w:numPr>
              <w:ind w:left="360"/>
              <w:jc w:val="both"/>
            </w:pPr>
            <w:r w:rsidRPr="00002A15">
              <w:t>Implementar proceso terapéutico respetando la integridad del modelo de tratamiento MST</w:t>
            </w:r>
          </w:p>
          <w:p w:rsidR="001647F4" w:rsidRPr="00002A15" w:rsidRDefault="001647F4" w:rsidP="00002A15">
            <w:pPr>
              <w:pStyle w:val="TableParagraph"/>
              <w:jc w:val="both"/>
            </w:pPr>
          </w:p>
          <w:p w:rsidR="003A4F0B" w:rsidRPr="00002A15" w:rsidRDefault="00E130D9" w:rsidP="00002A15">
            <w:pPr>
              <w:pStyle w:val="TableParagraph"/>
              <w:numPr>
                <w:ilvl w:val="0"/>
                <w:numId w:val="9"/>
              </w:numPr>
              <w:ind w:left="360"/>
              <w:jc w:val="both"/>
            </w:pPr>
            <w:r w:rsidRPr="00002A15">
              <w:t>Realizar terapia familiar intensiva, dirigida a NNA que presentan un nivel de necesidades de atención alto, incorporando a sus familias y</w:t>
            </w:r>
            <w:r w:rsidR="003A4F0B" w:rsidRPr="00002A15">
              <w:t>/o cuidadores en la intervención</w:t>
            </w:r>
          </w:p>
          <w:p w:rsidR="001647F4" w:rsidRPr="00002A15" w:rsidRDefault="001647F4" w:rsidP="00002A15">
            <w:pPr>
              <w:pStyle w:val="TableParagraph"/>
              <w:jc w:val="both"/>
            </w:pPr>
          </w:p>
          <w:p w:rsidR="001647F4" w:rsidRPr="00002A15" w:rsidRDefault="001647F4" w:rsidP="00002A15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ind w:left="360"/>
              <w:jc w:val="both"/>
              <w:rPr>
                <w:rFonts w:ascii="Arial" w:hAnsi="Arial" w:cs="Arial"/>
                <w:lang w:eastAsia="es-CL"/>
              </w:rPr>
            </w:pPr>
            <w:r w:rsidRPr="00002A15">
              <w:rPr>
                <w:rFonts w:ascii="Arial" w:hAnsi="Arial" w:cs="Arial"/>
                <w:lang w:eastAsia="es-CL"/>
              </w:rPr>
              <w:t xml:space="preserve">Comprometer al cuidador principal y otros participantes claves en un tratamiento orientado al cambio activo </w:t>
            </w:r>
          </w:p>
          <w:p w:rsidR="003A4F0B" w:rsidRPr="00002A15" w:rsidRDefault="003A4F0B" w:rsidP="00002A15">
            <w:pPr>
              <w:pStyle w:val="TableParagraph"/>
              <w:jc w:val="both"/>
            </w:pPr>
          </w:p>
          <w:p w:rsidR="001647F4" w:rsidRPr="00002A15" w:rsidRDefault="003A4F0B" w:rsidP="00002A15">
            <w:pPr>
              <w:pStyle w:val="TableParagraph"/>
              <w:numPr>
                <w:ilvl w:val="0"/>
                <w:numId w:val="9"/>
              </w:numPr>
              <w:ind w:left="360"/>
              <w:jc w:val="both"/>
              <w:rPr>
                <w:rFonts w:eastAsiaTheme="minorHAnsi"/>
                <w:lang w:val="es-CL"/>
              </w:rPr>
            </w:pPr>
            <w:r w:rsidRPr="00002A15">
              <w:t>Desarrolla</w:t>
            </w:r>
            <w:r w:rsidR="001647F4" w:rsidRPr="00002A15">
              <w:t xml:space="preserve">r intervención en el hogar en </w:t>
            </w:r>
            <w:r w:rsidR="001647F4" w:rsidRPr="00002A15">
              <w:rPr>
                <w:rFonts w:eastAsiaTheme="minorHAnsi"/>
                <w:lang w:val="es-CL"/>
              </w:rPr>
              <w:t xml:space="preserve">horario no tradicional, asegurando </w:t>
            </w:r>
            <w:r w:rsidR="001647F4" w:rsidRPr="00002A15">
              <w:rPr>
                <w:rFonts w:eastAsiaTheme="minorHAnsi"/>
                <w:lang w:val="es-CL"/>
              </w:rPr>
              <w:t>estar disponible según sea necesario</w:t>
            </w:r>
            <w:r w:rsidR="001647F4" w:rsidRPr="00002A15">
              <w:rPr>
                <w:rFonts w:eastAsiaTheme="minorHAnsi"/>
                <w:lang w:val="es-CL"/>
              </w:rPr>
              <w:t xml:space="preserve"> </w:t>
            </w:r>
            <w:r w:rsidR="001647F4" w:rsidRPr="00002A15">
              <w:rPr>
                <w:rFonts w:eastAsiaTheme="minorHAnsi"/>
                <w:lang w:val="es-CL"/>
              </w:rPr>
              <w:t>para reunirse con las familias con la frecuencia necesaria y en momentos que</w:t>
            </w:r>
            <w:r w:rsidR="001647F4" w:rsidRPr="00002A15">
              <w:rPr>
                <w:rFonts w:eastAsiaTheme="minorHAnsi"/>
                <w:lang w:val="es-CL"/>
              </w:rPr>
              <w:t xml:space="preserve"> </w:t>
            </w:r>
            <w:r w:rsidR="001647F4" w:rsidRPr="00002A15">
              <w:rPr>
                <w:rFonts w:eastAsiaTheme="minorHAnsi"/>
                <w:lang w:val="es-CL"/>
              </w:rPr>
              <w:t>sean convenientes para ellos.</w:t>
            </w:r>
          </w:p>
          <w:p w:rsidR="001647F4" w:rsidRPr="00002A15" w:rsidRDefault="001647F4" w:rsidP="00002A15">
            <w:pPr>
              <w:pStyle w:val="TableParagraph"/>
              <w:jc w:val="both"/>
              <w:rPr>
                <w:rFonts w:eastAsiaTheme="minorHAnsi"/>
                <w:lang w:val="es-CL"/>
              </w:rPr>
            </w:pPr>
          </w:p>
          <w:p w:rsidR="001647F4" w:rsidRPr="00002A15" w:rsidRDefault="001647F4" w:rsidP="00002A15">
            <w:pPr>
              <w:pStyle w:val="TableParagraph"/>
              <w:numPr>
                <w:ilvl w:val="0"/>
                <w:numId w:val="9"/>
              </w:numPr>
              <w:ind w:left="360"/>
              <w:jc w:val="both"/>
              <w:rPr>
                <w:rFonts w:eastAsiaTheme="minorHAnsi"/>
                <w:lang w:val="es-CL"/>
              </w:rPr>
            </w:pPr>
            <w:r w:rsidRPr="00002A15">
              <w:rPr>
                <w:rFonts w:eastAsiaTheme="minorHAnsi"/>
                <w:lang w:val="es-CL"/>
              </w:rPr>
              <w:t>Disponibilidad para ejercer turnos rotativos de emergencia</w:t>
            </w:r>
            <w:r w:rsidR="00002A15" w:rsidRPr="00002A15">
              <w:rPr>
                <w:rFonts w:eastAsiaTheme="minorHAnsi"/>
                <w:lang w:val="es-CL"/>
              </w:rPr>
              <w:t>/guardia,  asegurando una atención oportuna en los hogares para atención en momentos de crisis</w:t>
            </w:r>
          </w:p>
          <w:p w:rsidR="00002A15" w:rsidRPr="00002A15" w:rsidRDefault="00002A15" w:rsidP="00002A15">
            <w:pPr>
              <w:pStyle w:val="TableParagraph"/>
              <w:jc w:val="both"/>
              <w:rPr>
                <w:rFonts w:eastAsiaTheme="minorHAnsi"/>
                <w:lang w:val="es-CL"/>
              </w:rPr>
            </w:pPr>
          </w:p>
          <w:p w:rsidR="00002A15" w:rsidRPr="00002A15" w:rsidRDefault="00002A15" w:rsidP="00002A15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ind w:left="360"/>
              <w:jc w:val="both"/>
              <w:rPr>
                <w:rFonts w:ascii="Arial" w:eastAsiaTheme="minorHAnsi" w:hAnsi="Arial" w:cs="Arial"/>
                <w:lang w:val="es-CL"/>
              </w:rPr>
            </w:pPr>
            <w:r w:rsidRPr="00002A15">
              <w:rPr>
                <w:rFonts w:ascii="Arial" w:eastAsiaTheme="minorHAnsi" w:hAnsi="Arial" w:cs="Arial"/>
                <w:lang w:val="es-CL"/>
              </w:rPr>
              <w:t xml:space="preserve">Mantener retroalimentación con el equipo de terapeutas sobre casos en atención </w:t>
            </w:r>
            <w:r w:rsidRPr="00002A15">
              <w:rPr>
                <w:rFonts w:ascii="Arial" w:eastAsiaTheme="minorHAnsi" w:hAnsi="Arial" w:cs="Arial"/>
                <w:lang w:val="es-CL"/>
              </w:rPr>
              <w:t>para poder</w:t>
            </w:r>
            <w:r w:rsidRPr="00002A15">
              <w:rPr>
                <w:rFonts w:ascii="Arial" w:eastAsiaTheme="minorHAnsi" w:hAnsi="Arial" w:cs="Arial"/>
                <w:lang w:val="es-CL"/>
              </w:rPr>
              <w:t xml:space="preserve"> </w:t>
            </w:r>
            <w:r w:rsidRPr="00002A15">
              <w:rPr>
                <w:rFonts w:ascii="Arial" w:eastAsiaTheme="minorHAnsi" w:hAnsi="Arial" w:cs="Arial"/>
                <w:lang w:val="es-CL"/>
              </w:rPr>
              <w:t>entregar cobertura sin amenazar la continuidad ni la integridad del tratamiento.</w:t>
            </w:r>
          </w:p>
          <w:p w:rsidR="00002A15" w:rsidRPr="00002A15" w:rsidRDefault="00002A15" w:rsidP="00002A15">
            <w:pPr>
              <w:widowControl/>
              <w:adjustRightInd w:val="0"/>
              <w:jc w:val="both"/>
              <w:rPr>
                <w:rFonts w:ascii="Arial" w:eastAsiaTheme="minorHAnsi" w:hAnsi="Arial" w:cs="Arial"/>
                <w:lang w:val="es-CL"/>
              </w:rPr>
            </w:pPr>
          </w:p>
          <w:p w:rsidR="00002A15" w:rsidRDefault="00002A15" w:rsidP="00002A15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ind w:left="360"/>
              <w:jc w:val="both"/>
            </w:pPr>
            <w:r w:rsidRPr="00002A15">
              <w:rPr>
                <w:rFonts w:ascii="Arial" w:eastAsiaTheme="minorHAnsi" w:hAnsi="Arial" w:cs="Arial"/>
                <w:lang w:val="es-CL"/>
              </w:rPr>
              <w:t>Participar en actividades de gestión y difusión con programas e instituciones de la red Infanto adolescente de la comuna, tendientes al posicionamiento de la oferta, posibilitando derivaciones de casos cuando corresponda</w:t>
            </w:r>
          </w:p>
          <w:p w:rsidR="003A4F0B" w:rsidRDefault="003A4F0B" w:rsidP="003A4F0B">
            <w:pPr>
              <w:pStyle w:val="TableParagraph"/>
            </w:pPr>
          </w:p>
          <w:p w:rsidR="003A4F0B" w:rsidRPr="003A4F0B" w:rsidRDefault="003A4F0B" w:rsidP="003A4F0B">
            <w:pPr>
              <w:pStyle w:val="TableParagraph"/>
            </w:pPr>
          </w:p>
        </w:tc>
      </w:tr>
      <w:tr w:rsidR="00CD484F" w:rsidTr="001D110E">
        <w:trPr>
          <w:trHeight w:val="1247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66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Tareas y </w:t>
            </w:r>
            <w:r>
              <w:rPr>
                <w:b/>
                <w:spacing w:val="-2"/>
                <w:sz w:val="24"/>
              </w:rPr>
              <w:t>responsabilidades:</w:t>
            </w:r>
          </w:p>
        </w:tc>
        <w:tc>
          <w:tcPr>
            <w:tcW w:w="6883" w:type="dxa"/>
          </w:tcPr>
          <w:p w:rsidR="00CD484F" w:rsidRPr="00F81161" w:rsidRDefault="003A4F0B" w:rsidP="00F81161">
            <w:pPr>
              <w:pStyle w:val="TableParagraph"/>
              <w:numPr>
                <w:ilvl w:val="0"/>
                <w:numId w:val="13"/>
              </w:numPr>
              <w:ind w:left="360"/>
              <w:rPr>
                <w:lang w:eastAsia="es-CL"/>
              </w:rPr>
            </w:pPr>
            <w:r w:rsidRPr="00F81161">
              <w:rPr>
                <w:lang w:eastAsia="es-CL"/>
              </w:rPr>
              <w:t>Realizar la evaluación MST incluyendo revisión de la información de la derivación</w:t>
            </w:r>
          </w:p>
          <w:p w:rsidR="003A4F0B" w:rsidRPr="00F81161" w:rsidRDefault="003A4F0B" w:rsidP="00F81161">
            <w:pPr>
              <w:pStyle w:val="TableParagraph"/>
              <w:rPr>
                <w:lang w:eastAsia="es-CL"/>
              </w:rPr>
            </w:pPr>
          </w:p>
          <w:p w:rsidR="003A4F0B" w:rsidRPr="00F81161" w:rsidRDefault="003A4F0B" w:rsidP="00F81161">
            <w:pPr>
              <w:pStyle w:val="TableParagraph"/>
              <w:numPr>
                <w:ilvl w:val="0"/>
                <w:numId w:val="13"/>
              </w:numPr>
              <w:ind w:left="360"/>
              <w:rPr>
                <w:lang w:eastAsia="es-CL"/>
              </w:rPr>
            </w:pPr>
            <w:r w:rsidRPr="00F81161">
              <w:rPr>
                <w:lang w:eastAsia="es-CL"/>
              </w:rPr>
              <w:t>Mantener documentación del tratami</w:t>
            </w:r>
            <w:r w:rsidR="001D110E" w:rsidRPr="00F81161">
              <w:rPr>
                <w:lang w:eastAsia="es-CL"/>
              </w:rPr>
              <w:t xml:space="preserve">ento, </w:t>
            </w:r>
            <w:r w:rsidRPr="00F81161">
              <w:rPr>
                <w:lang w:eastAsia="es-CL"/>
              </w:rPr>
              <w:t>retroalimenta</w:t>
            </w:r>
            <w:r w:rsidR="001D110E" w:rsidRPr="00F81161">
              <w:rPr>
                <w:lang w:eastAsia="es-CL"/>
              </w:rPr>
              <w:t>ndo resultados</w:t>
            </w:r>
            <w:r w:rsidR="00F81161" w:rsidRPr="00F81161">
              <w:rPr>
                <w:lang w:eastAsia="es-CL"/>
              </w:rPr>
              <w:t xml:space="preserve"> al supervisor y a la contraparte municipal</w:t>
            </w:r>
          </w:p>
          <w:p w:rsidR="003A4F0B" w:rsidRPr="00F81161" w:rsidRDefault="003A4F0B" w:rsidP="00F81161">
            <w:pPr>
              <w:widowControl/>
              <w:adjustRightInd w:val="0"/>
              <w:jc w:val="both"/>
              <w:rPr>
                <w:rFonts w:ascii="Arial" w:hAnsi="Arial" w:cs="Arial"/>
                <w:lang w:eastAsia="es-CL"/>
              </w:rPr>
            </w:pPr>
          </w:p>
          <w:p w:rsidR="003A4F0B" w:rsidRDefault="003A4F0B" w:rsidP="00F81161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360"/>
              <w:jc w:val="both"/>
            </w:pPr>
            <w:r w:rsidRPr="00F81161">
              <w:rPr>
                <w:lang w:eastAsia="es-CL"/>
              </w:rPr>
              <w:t>Participar en entrenamientos MST, actividades de supervisión y consultas</w:t>
            </w:r>
          </w:p>
          <w:p w:rsidR="00F81161" w:rsidRPr="00F81161" w:rsidRDefault="00F81161" w:rsidP="00F81161">
            <w:pPr>
              <w:pStyle w:val="TableParagraph"/>
              <w:tabs>
                <w:tab w:val="left" w:pos="826"/>
              </w:tabs>
              <w:ind w:left="360"/>
              <w:jc w:val="both"/>
            </w:pPr>
          </w:p>
          <w:p w:rsidR="00F81161" w:rsidRPr="00F81161" w:rsidRDefault="00F81161" w:rsidP="00F81161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ind w:left="360"/>
              <w:rPr>
                <w:rFonts w:ascii="Arial" w:eastAsiaTheme="minorHAnsi" w:hAnsi="Arial" w:cs="Arial"/>
                <w:lang w:val="es-CL"/>
              </w:rPr>
            </w:pPr>
            <w:r w:rsidRPr="00F81161">
              <w:rPr>
                <w:rFonts w:ascii="Arial" w:eastAsiaTheme="minorHAnsi" w:hAnsi="Arial" w:cs="Arial"/>
                <w:lang w:val="es-CL"/>
              </w:rPr>
              <w:t xml:space="preserve">Generar en conjunto con el supervisor un plan de desarrollo trimestral </w:t>
            </w:r>
          </w:p>
          <w:p w:rsidR="00F81161" w:rsidRPr="00F81161" w:rsidRDefault="00F81161" w:rsidP="00F81161">
            <w:pPr>
              <w:widowControl/>
              <w:adjustRightInd w:val="0"/>
              <w:rPr>
                <w:rFonts w:ascii="Arial" w:eastAsiaTheme="minorHAnsi" w:hAnsi="Arial" w:cs="Arial"/>
                <w:lang w:val="es-CL"/>
              </w:rPr>
            </w:pPr>
          </w:p>
          <w:p w:rsidR="00F81161" w:rsidRPr="00F81161" w:rsidRDefault="00F81161" w:rsidP="00F81161">
            <w:pPr>
              <w:pStyle w:val="Prrafodelista"/>
              <w:widowControl/>
              <w:numPr>
                <w:ilvl w:val="0"/>
                <w:numId w:val="13"/>
              </w:numPr>
              <w:adjustRightInd w:val="0"/>
              <w:ind w:left="360"/>
              <w:rPr>
                <w:rFonts w:ascii="Arial" w:eastAsiaTheme="minorHAnsi" w:hAnsi="Arial" w:cs="Arial"/>
                <w:lang w:val="es-CL"/>
              </w:rPr>
            </w:pPr>
            <w:r w:rsidRPr="00F81161">
              <w:rPr>
                <w:rFonts w:ascii="Arial" w:eastAsiaTheme="minorHAnsi" w:hAnsi="Arial" w:cs="Arial"/>
                <w:lang w:val="es-CL"/>
              </w:rPr>
              <w:t xml:space="preserve">Colaborar con </w:t>
            </w:r>
            <w:r w:rsidRPr="00F81161">
              <w:rPr>
                <w:rFonts w:ascii="Arial" w:eastAsiaTheme="minorHAnsi" w:hAnsi="Arial" w:cs="Arial"/>
                <w:lang w:val="es-CL"/>
              </w:rPr>
              <w:t xml:space="preserve">supervisor para generar </w:t>
            </w:r>
            <w:r w:rsidRPr="00F81161">
              <w:rPr>
                <w:rFonts w:ascii="Arial" w:eastAsiaTheme="minorHAnsi" w:hAnsi="Arial" w:cs="Arial"/>
                <w:lang w:val="es-CL"/>
              </w:rPr>
              <w:t xml:space="preserve">visitas de campo a las familias y </w:t>
            </w:r>
            <w:r w:rsidRPr="00F81161">
              <w:rPr>
                <w:rFonts w:ascii="Arial" w:eastAsiaTheme="minorHAnsi" w:hAnsi="Arial" w:cs="Arial"/>
                <w:lang w:val="es-CL"/>
              </w:rPr>
              <w:t>observaciones de las interacciones</w:t>
            </w:r>
            <w:r w:rsidRPr="00F81161">
              <w:rPr>
                <w:rFonts w:ascii="Arial" w:eastAsiaTheme="minorHAnsi" w:hAnsi="Arial" w:cs="Arial"/>
                <w:lang w:val="es-CL"/>
              </w:rPr>
              <w:t xml:space="preserve"> </w:t>
            </w:r>
            <w:r w:rsidRPr="00F81161">
              <w:rPr>
                <w:rFonts w:ascii="Arial" w:eastAsiaTheme="minorHAnsi" w:hAnsi="Arial" w:cs="Arial"/>
                <w:lang w:val="es-CL"/>
              </w:rPr>
              <w:t>con participantes clave en la comunidad.</w:t>
            </w:r>
          </w:p>
          <w:p w:rsidR="003A4F0B" w:rsidRDefault="003A4F0B" w:rsidP="00F81161">
            <w:pPr>
              <w:widowControl/>
              <w:adjustRightInd w:val="0"/>
              <w:rPr>
                <w:rFonts w:ascii="Times New Roman"/>
              </w:rPr>
            </w:pPr>
          </w:p>
        </w:tc>
      </w:tr>
      <w:tr w:rsidR="00CD484F" w:rsidTr="001D110E">
        <w:trPr>
          <w:trHeight w:val="1246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203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2"/>
                <w:sz w:val="24"/>
              </w:rPr>
              <w:t xml:space="preserve"> educacional:</w:t>
            </w:r>
          </w:p>
        </w:tc>
        <w:tc>
          <w:tcPr>
            <w:tcW w:w="6883" w:type="dxa"/>
          </w:tcPr>
          <w:p w:rsidR="00CD484F" w:rsidRDefault="00CD484F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</w:p>
          <w:p w:rsidR="001D110E" w:rsidRPr="001D110E" w:rsidRDefault="001D110E">
            <w:pPr>
              <w:pStyle w:val="TableParagraph"/>
            </w:pPr>
            <w:r>
              <w:t xml:space="preserve">Título profesional </w:t>
            </w:r>
            <w:r w:rsidRPr="001D110E">
              <w:t>Psicólogo (a) (excluyente)</w:t>
            </w:r>
          </w:p>
        </w:tc>
      </w:tr>
      <w:tr w:rsidR="00CD484F" w:rsidTr="001D110E">
        <w:trPr>
          <w:trHeight w:val="1248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205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Experiencia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previa:</w:t>
            </w:r>
          </w:p>
        </w:tc>
        <w:tc>
          <w:tcPr>
            <w:tcW w:w="6883" w:type="dxa"/>
          </w:tcPr>
          <w:p w:rsidR="001D110E" w:rsidRDefault="001D110E" w:rsidP="00AE70EF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r w:rsidRPr="00AE70EF">
              <w:rPr>
                <w:rFonts w:ascii="Arial" w:hAnsi="Arial" w:cs="Arial"/>
              </w:rPr>
              <w:t>A lo menos, 2 años en intervención clínica con población Adulta/ infanto-juvenil o comunitaria de alta vulnerabilidad social, sea en el sector público o privado.</w:t>
            </w:r>
          </w:p>
          <w:p w:rsidR="00AE70EF" w:rsidRPr="00AE70EF" w:rsidRDefault="00AE70EF" w:rsidP="00AE70EF">
            <w:pPr>
              <w:pStyle w:val="Prrafodelista"/>
              <w:widowControl/>
              <w:autoSpaceDE/>
              <w:autoSpaceDN/>
              <w:spacing w:after="160" w:line="259" w:lineRule="auto"/>
              <w:ind w:left="360" w:firstLine="0"/>
              <w:contextualSpacing/>
              <w:jc w:val="both"/>
              <w:rPr>
                <w:rFonts w:ascii="Arial" w:hAnsi="Arial" w:cs="Arial"/>
              </w:rPr>
            </w:pPr>
          </w:p>
          <w:p w:rsidR="00CD484F" w:rsidRPr="00AE70EF" w:rsidRDefault="001D110E" w:rsidP="00AE70EF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360"/>
              <w:contextualSpacing/>
              <w:jc w:val="both"/>
              <w:rPr>
                <w:rFonts w:ascii="Times New Roman"/>
              </w:rPr>
            </w:pPr>
            <w:bookmarkStart w:id="0" w:name="_GoBack"/>
            <w:bookmarkEnd w:id="0"/>
            <w:r w:rsidRPr="00AE70EF">
              <w:rPr>
                <w:rFonts w:ascii="Arial" w:hAnsi="Arial" w:cs="Arial"/>
              </w:rPr>
              <w:t>Experiencia y capacidad en manejo de situaciones de crisis.</w:t>
            </w:r>
          </w:p>
        </w:tc>
      </w:tr>
      <w:tr w:rsidR="00CD484F" w:rsidTr="001D110E">
        <w:trPr>
          <w:trHeight w:val="1246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64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Jornada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trabajo:</w:t>
            </w:r>
          </w:p>
          <w:p w:rsidR="00CD484F" w:rsidRDefault="00390514">
            <w:pPr>
              <w:pStyle w:val="TableParagraph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(completa,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parcial,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turnos)</w:t>
            </w:r>
          </w:p>
        </w:tc>
        <w:tc>
          <w:tcPr>
            <w:tcW w:w="6883" w:type="dxa"/>
          </w:tcPr>
          <w:p w:rsidR="00CD484F" w:rsidRDefault="00CD484F">
            <w:pPr>
              <w:pStyle w:val="TableParagraph"/>
              <w:rPr>
                <w:rFonts w:ascii="Times New Roman"/>
              </w:rPr>
            </w:pPr>
          </w:p>
          <w:p w:rsidR="001D110E" w:rsidRPr="00390514" w:rsidRDefault="001D110E" w:rsidP="001D110E">
            <w:pPr>
              <w:widowControl/>
              <w:adjustRightInd w:val="0"/>
              <w:rPr>
                <w:rFonts w:ascii="Arial" w:eastAsiaTheme="minorHAnsi" w:hAnsi="Arial" w:cs="Arial"/>
                <w:bCs/>
                <w:lang w:val="es-CL"/>
              </w:rPr>
            </w:pPr>
            <w:r w:rsidRPr="00390514">
              <w:rPr>
                <w:rFonts w:ascii="Arial" w:eastAsiaTheme="minorHAnsi" w:hAnsi="Arial" w:cs="Arial"/>
                <w:bCs/>
                <w:lang w:val="es-CL"/>
              </w:rPr>
              <w:t>40 horas semanales, aplicando flexibilidad horaria</w:t>
            </w:r>
          </w:p>
          <w:p w:rsidR="001D110E" w:rsidRDefault="001D110E" w:rsidP="001D110E">
            <w:pPr>
              <w:widowControl/>
              <w:adjustRightInd w:val="0"/>
              <w:rPr>
                <w:rFonts w:ascii="Times New Roman"/>
              </w:rPr>
            </w:pPr>
          </w:p>
        </w:tc>
      </w:tr>
      <w:tr w:rsidR="00CD484F" w:rsidTr="001D110E">
        <w:trPr>
          <w:trHeight w:val="1248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67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Relación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contractual:</w:t>
            </w:r>
          </w:p>
          <w:p w:rsidR="00CD484F" w:rsidRDefault="00390514">
            <w:pPr>
              <w:pStyle w:val="TableParagraph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(Indefinido,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temporal,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etc.)</w:t>
            </w:r>
          </w:p>
        </w:tc>
        <w:tc>
          <w:tcPr>
            <w:tcW w:w="6883" w:type="dxa"/>
          </w:tcPr>
          <w:p w:rsidR="00CD484F" w:rsidRDefault="00CD484F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</w:p>
          <w:p w:rsidR="001D110E" w:rsidRPr="001D110E" w:rsidRDefault="001D110E" w:rsidP="00F81161">
            <w:pPr>
              <w:pStyle w:val="TableParagraph"/>
            </w:pPr>
            <w:r w:rsidRPr="001D110E">
              <w:t>Contrato</w:t>
            </w:r>
            <w:r w:rsidR="00F81161">
              <w:t xml:space="preserve"> de servicios a honorarios</w:t>
            </w:r>
            <w:r w:rsidRPr="001D110E">
              <w:t xml:space="preserve"> </w:t>
            </w:r>
          </w:p>
        </w:tc>
      </w:tr>
      <w:tr w:rsidR="00CD484F" w:rsidTr="001D110E">
        <w:trPr>
          <w:trHeight w:val="1246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202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Rango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salarial:</w:t>
            </w:r>
          </w:p>
        </w:tc>
        <w:tc>
          <w:tcPr>
            <w:tcW w:w="6883" w:type="dxa"/>
          </w:tcPr>
          <w:p w:rsidR="001D110E" w:rsidRDefault="001D110E" w:rsidP="001D110E">
            <w:pPr>
              <w:widowControl/>
              <w:adjustRightInd w:val="0"/>
              <w:rPr>
                <w:rFonts w:ascii="Arial" w:eastAsiaTheme="minorHAnsi" w:hAnsi="Arial" w:cs="Arial"/>
                <w:lang w:val="es-CL"/>
              </w:rPr>
            </w:pPr>
          </w:p>
          <w:p w:rsidR="00CD484F" w:rsidRPr="001D110E" w:rsidRDefault="001D110E" w:rsidP="001D110E">
            <w:pPr>
              <w:widowControl/>
              <w:adjustRightInd w:val="0"/>
              <w:rPr>
                <w:rFonts w:ascii="Times New Roman"/>
              </w:rPr>
            </w:pPr>
            <w:r w:rsidRPr="001D110E">
              <w:rPr>
                <w:rFonts w:ascii="Arial" w:eastAsiaTheme="minorHAnsi" w:hAnsi="Arial" w:cs="Arial"/>
                <w:lang w:val="es-CL"/>
              </w:rPr>
              <w:t>Honorario m</w:t>
            </w:r>
            <w:r w:rsidRPr="001D110E">
              <w:rPr>
                <w:rFonts w:ascii="Arial" w:eastAsiaTheme="minorHAnsi" w:hAnsi="Arial" w:cs="Arial"/>
                <w:bCs/>
                <w:lang w:val="es-CL"/>
              </w:rPr>
              <w:t xml:space="preserve">ensual bruto </w:t>
            </w:r>
            <w:r w:rsidR="000B6889" w:rsidRPr="000B6889">
              <w:rPr>
                <w:rFonts w:ascii="Arial" w:eastAsiaTheme="minorHAnsi" w:hAnsi="Arial" w:cs="Arial"/>
                <w:bCs/>
                <w:lang w:val="es-CL"/>
              </w:rPr>
              <w:t>$1.872.393</w:t>
            </w:r>
            <w:r w:rsidR="000B6889">
              <w:rPr>
                <w:rFonts w:ascii="Arial" w:eastAsiaTheme="minorHAnsi" w:hAnsi="Arial" w:cs="Arial"/>
                <w:bCs/>
                <w:lang w:val="es-CL"/>
              </w:rPr>
              <w:t>.-</w:t>
            </w:r>
          </w:p>
        </w:tc>
      </w:tr>
    </w:tbl>
    <w:p w:rsidR="00CD484F" w:rsidRDefault="00CD484F">
      <w:pPr>
        <w:pStyle w:val="TableParagraph"/>
        <w:rPr>
          <w:rFonts w:ascii="Times New Roman"/>
        </w:rPr>
        <w:sectPr w:rsidR="00CD484F">
          <w:type w:val="continuous"/>
          <w:pgSz w:w="12240" w:h="15840"/>
          <w:pgMar w:top="640" w:right="720" w:bottom="824" w:left="72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47"/>
      </w:tblGrid>
      <w:tr w:rsidR="00CD484F">
        <w:trPr>
          <w:trHeight w:val="1248"/>
        </w:trPr>
        <w:tc>
          <w:tcPr>
            <w:tcW w:w="3229" w:type="dxa"/>
          </w:tcPr>
          <w:p w:rsidR="00CD484F" w:rsidRDefault="00CD484F">
            <w:pPr>
              <w:pStyle w:val="TableParagraph"/>
              <w:spacing w:before="205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Vacantes:</w:t>
            </w:r>
          </w:p>
        </w:tc>
        <w:tc>
          <w:tcPr>
            <w:tcW w:w="6947" w:type="dxa"/>
          </w:tcPr>
          <w:p w:rsidR="00CD484F" w:rsidRDefault="00CD484F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 vacante </w:t>
            </w:r>
          </w:p>
        </w:tc>
      </w:tr>
      <w:tr w:rsidR="00CD484F">
        <w:trPr>
          <w:trHeight w:val="1246"/>
        </w:trPr>
        <w:tc>
          <w:tcPr>
            <w:tcW w:w="3229" w:type="dxa"/>
          </w:tcPr>
          <w:p w:rsidR="00CD484F" w:rsidRDefault="00CD484F">
            <w:pPr>
              <w:pStyle w:val="TableParagraph"/>
              <w:spacing w:before="202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Ubicación:</w:t>
            </w:r>
          </w:p>
        </w:tc>
        <w:tc>
          <w:tcPr>
            <w:tcW w:w="6947" w:type="dxa"/>
          </w:tcPr>
          <w:p w:rsidR="00CD484F" w:rsidRDefault="00CD484F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Comuna de San Antonio </w:t>
            </w:r>
          </w:p>
        </w:tc>
      </w:tr>
      <w:tr w:rsidR="00CD484F">
        <w:trPr>
          <w:trHeight w:val="1248"/>
        </w:trPr>
        <w:tc>
          <w:tcPr>
            <w:tcW w:w="3229" w:type="dxa"/>
          </w:tcPr>
          <w:p w:rsidR="00CD484F" w:rsidRPr="00EE47AA" w:rsidRDefault="00CD484F">
            <w:pPr>
              <w:pStyle w:val="TableParagraph"/>
              <w:spacing w:before="66"/>
              <w:rPr>
                <w:sz w:val="24"/>
              </w:rPr>
            </w:pPr>
          </w:p>
          <w:p w:rsidR="00CD484F" w:rsidRPr="00EE47AA" w:rsidRDefault="00390514">
            <w:pPr>
              <w:pStyle w:val="TableParagraph"/>
              <w:spacing w:before="1"/>
              <w:ind w:left="109" w:right="416"/>
              <w:rPr>
                <w:b/>
                <w:sz w:val="24"/>
              </w:rPr>
            </w:pPr>
            <w:r w:rsidRPr="00EE47AA">
              <w:rPr>
                <w:b/>
                <w:sz w:val="24"/>
              </w:rPr>
              <w:t>Fecha</w:t>
            </w:r>
            <w:r w:rsidRPr="00EE47AA">
              <w:rPr>
                <w:b/>
                <w:spacing w:val="-17"/>
                <w:sz w:val="24"/>
              </w:rPr>
              <w:t xml:space="preserve"> </w:t>
            </w:r>
            <w:r w:rsidRPr="00EE47AA">
              <w:rPr>
                <w:b/>
                <w:sz w:val="24"/>
              </w:rPr>
              <w:t>límite</w:t>
            </w:r>
            <w:r w:rsidRPr="00EE47AA">
              <w:rPr>
                <w:b/>
                <w:spacing w:val="-17"/>
                <w:sz w:val="24"/>
              </w:rPr>
              <w:t xml:space="preserve"> </w:t>
            </w:r>
            <w:r w:rsidRPr="00EE47AA">
              <w:rPr>
                <w:b/>
                <w:sz w:val="24"/>
              </w:rPr>
              <w:t xml:space="preserve">para </w:t>
            </w:r>
            <w:r w:rsidRPr="00EE47AA">
              <w:rPr>
                <w:b/>
                <w:spacing w:val="-2"/>
                <w:sz w:val="24"/>
              </w:rPr>
              <w:t>postular:</w:t>
            </w:r>
          </w:p>
        </w:tc>
        <w:tc>
          <w:tcPr>
            <w:tcW w:w="6947" w:type="dxa"/>
          </w:tcPr>
          <w:p w:rsidR="00CD484F" w:rsidRPr="00EE47AA" w:rsidRDefault="00CD484F">
            <w:pPr>
              <w:pStyle w:val="TableParagraph"/>
            </w:pPr>
          </w:p>
          <w:p w:rsidR="001D110E" w:rsidRPr="00EE47AA" w:rsidRDefault="001D110E">
            <w:pPr>
              <w:pStyle w:val="TableParagraph"/>
            </w:pPr>
          </w:p>
          <w:p w:rsidR="001D110E" w:rsidRPr="00EE47AA" w:rsidRDefault="00EE47AA">
            <w:pPr>
              <w:pStyle w:val="TableParagraph"/>
            </w:pPr>
            <w:r>
              <w:t xml:space="preserve"> </w:t>
            </w:r>
            <w:r w:rsidR="00F81161" w:rsidRPr="003641F6">
              <w:rPr>
                <w:color w:val="000000"/>
              </w:rPr>
              <w:t>30-06-2026 al 09-07-2026</w:t>
            </w:r>
          </w:p>
        </w:tc>
      </w:tr>
      <w:tr w:rsidR="00CD484F">
        <w:trPr>
          <w:trHeight w:val="1246"/>
        </w:trPr>
        <w:tc>
          <w:tcPr>
            <w:tcW w:w="3229" w:type="dxa"/>
          </w:tcPr>
          <w:p w:rsidR="00CD484F" w:rsidRDefault="00CD484F">
            <w:pPr>
              <w:pStyle w:val="TableParagraph"/>
              <w:spacing w:before="64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Licencia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conducir: (si aplica)</w:t>
            </w:r>
          </w:p>
        </w:tc>
        <w:tc>
          <w:tcPr>
            <w:tcW w:w="6947" w:type="dxa"/>
          </w:tcPr>
          <w:p w:rsidR="00CD484F" w:rsidRDefault="00CD484F">
            <w:pPr>
              <w:pStyle w:val="TableParagraph"/>
              <w:rPr>
                <w:rFonts w:ascii="Times New Roman"/>
              </w:rPr>
            </w:pP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  <w:p w:rsidR="001D110E" w:rsidRDefault="001D11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No aplica</w:t>
            </w:r>
          </w:p>
        </w:tc>
      </w:tr>
      <w:tr w:rsidR="00CD484F">
        <w:trPr>
          <w:trHeight w:val="1248"/>
        </w:trPr>
        <w:tc>
          <w:tcPr>
            <w:tcW w:w="10176" w:type="dxa"/>
            <w:gridSpan w:val="2"/>
          </w:tcPr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Comentarios</w:t>
            </w:r>
          </w:p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La postulación al cargo debe ser realizada a través del Portal de Empleos Públicos,  a través del siguiente link: </w:t>
            </w:r>
          </w:p>
          <w:p w:rsidR="00884767" w:rsidRDefault="00F81161" w:rsidP="00F81161">
            <w:r>
              <w:t xml:space="preserve"> </w:t>
            </w:r>
          </w:p>
          <w:p w:rsidR="00F81161" w:rsidRPr="00F81161" w:rsidRDefault="00F81161" w:rsidP="00F81161">
            <w:r>
              <w:t xml:space="preserve">   </w:t>
            </w:r>
            <w:r w:rsidRPr="00F81161">
              <w:rPr>
                <w:color w:val="C00000"/>
              </w:rPr>
              <w:t>* LINK PORTAL DE EMPLEOS PÚBLICOS SERÁ REMITIDO UNA VEZ PUBLICADO</w:t>
            </w:r>
          </w:p>
          <w:p w:rsidR="00F81161" w:rsidRDefault="00F81161" w:rsidP="00F8116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:rsidR="00884767" w:rsidRDefault="00884767">
            <w:pPr>
              <w:pStyle w:val="TableParagraph"/>
              <w:spacing w:before="1"/>
              <w:ind w:left="10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Correo de Contacto: </w:t>
            </w:r>
            <w:hyperlink r:id="rId6" w:history="1">
              <w:r w:rsidRPr="00FA0FC2">
                <w:rPr>
                  <w:rStyle w:val="Hipervnculo"/>
                  <w:shd w:val="clear" w:color="auto" w:fill="FFFFFF"/>
                </w:rPr>
                <w:t>spd-postulaciones@minsegpublica.gob.cl</w:t>
              </w:r>
            </w:hyperlink>
          </w:p>
          <w:p w:rsidR="00884767" w:rsidRDefault="00884767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CD484F" w:rsidRDefault="00EE47A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:rsidR="00CD484F" w:rsidRDefault="00CD484F">
      <w:pPr>
        <w:pStyle w:val="Textoindependiente"/>
      </w:pPr>
    </w:p>
    <w:p w:rsidR="00CD484F" w:rsidRDefault="00CD484F">
      <w:pPr>
        <w:pStyle w:val="Textoindependiente"/>
        <w:spacing w:before="2"/>
      </w:pPr>
    </w:p>
    <w:p w:rsidR="00CD484F" w:rsidRDefault="00390514">
      <w:pPr>
        <w:ind w:left="1080"/>
        <w:rPr>
          <w:rFonts w:ascii="Arial" w:hAnsi="Arial"/>
          <w:b/>
        </w:rPr>
      </w:pPr>
      <w:r>
        <w:rPr>
          <w:rFonts w:ascii="Arial" w:hAnsi="Arial"/>
          <w:b/>
        </w:rPr>
        <w:t>Instrucción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adicional:</w:t>
      </w:r>
    </w:p>
    <w:p w:rsidR="00CD484F" w:rsidRDefault="00CD484F">
      <w:pPr>
        <w:pStyle w:val="Textoindependiente"/>
        <w:spacing w:before="76"/>
        <w:rPr>
          <w:rFonts w:ascii="Arial"/>
          <w:b/>
        </w:rPr>
      </w:pP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ind w:hanging="360"/>
      </w:pPr>
      <w:r>
        <w:t>Asegúrese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proporcionada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clara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precisa.</w:t>
      </w: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spacing w:before="37"/>
        <w:ind w:hanging="360"/>
      </w:pPr>
      <w:r>
        <w:t>Verifique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postulación</w:t>
      </w:r>
      <w:r>
        <w:rPr>
          <w:spacing w:val="-3"/>
        </w:rPr>
        <w:t xml:space="preserve"> </w:t>
      </w:r>
      <w:r>
        <w:t>estén</w:t>
      </w:r>
      <w:r>
        <w:rPr>
          <w:spacing w:val="-2"/>
        </w:rPr>
        <w:t xml:space="preserve"> actualizados.</w:t>
      </w: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spacing w:before="36" w:line="273" w:lineRule="auto"/>
        <w:ind w:right="362"/>
      </w:pPr>
      <w:r>
        <w:t>Incluya</w:t>
      </w:r>
      <w:r>
        <w:rPr>
          <w:spacing w:val="80"/>
        </w:rPr>
        <w:t xml:space="preserve"> </w:t>
      </w:r>
      <w:r>
        <w:t>cualquier</w:t>
      </w:r>
      <w:r>
        <w:rPr>
          <w:spacing w:val="80"/>
        </w:rPr>
        <w:t xml:space="preserve"> </w:t>
      </w:r>
      <w:r>
        <w:t>requisito</w:t>
      </w:r>
      <w:r>
        <w:rPr>
          <w:spacing w:val="80"/>
        </w:rPr>
        <w:t xml:space="preserve"> </w:t>
      </w:r>
      <w:r>
        <w:t>adicional</w:t>
      </w:r>
      <w:r>
        <w:rPr>
          <w:spacing w:val="80"/>
        </w:rPr>
        <w:t xml:space="preserve"> </w:t>
      </w:r>
      <w:r>
        <w:t>específico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puesto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esté</w:t>
      </w:r>
      <w:r>
        <w:rPr>
          <w:spacing w:val="80"/>
        </w:rPr>
        <w:t xml:space="preserve"> </w:t>
      </w:r>
      <w:r>
        <w:t>cubierto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los elementos esenciales.</w:t>
      </w: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ind w:hanging="360"/>
      </w:pPr>
      <w:r>
        <w:t>Las</w:t>
      </w:r>
      <w:r>
        <w:rPr>
          <w:spacing w:val="-4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enviadas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(PDF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sectPr w:rsidR="00CD484F">
      <w:type w:val="continuous"/>
      <w:pgSz w:w="12240" w:h="15840"/>
      <w:pgMar w:top="14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647D"/>
    <w:multiLevelType w:val="hybridMultilevel"/>
    <w:tmpl w:val="F5CEA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4EBD"/>
    <w:multiLevelType w:val="hybridMultilevel"/>
    <w:tmpl w:val="C6E02684"/>
    <w:lvl w:ilvl="0" w:tplc="46ACB9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13AE"/>
    <w:multiLevelType w:val="hybridMultilevel"/>
    <w:tmpl w:val="A8B46C3C"/>
    <w:lvl w:ilvl="0" w:tplc="6FF68E8A">
      <w:numFmt w:val="bullet"/>
      <w:lvlText w:val="-"/>
      <w:lvlJc w:val="left"/>
      <w:pPr>
        <w:ind w:left="720" w:hanging="360"/>
      </w:pPr>
      <w:rPr>
        <w:rFonts w:ascii="Leelawadee" w:eastAsia="Arial MT" w:hAnsi="Leelawadee" w:cs="Leelawade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E24"/>
    <w:multiLevelType w:val="hybridMultilevel"/>
    <w:tmpl w:val="F6B416A6"/>
    <w:lvl w:ilvl="0" w:tplc="46ACB9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0F03"/>
    <w:multiLevelType w:val="hybridMultilevel"/>
    <w:tmpl w:val="2952B4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94A00"/>
    <w:multiLevelType w:val="hybridMultilevel"/>
    <w:tmpl w:val="5126995C"/>
    <w:lvl w:ilvl="0" w:tplc="46ACB9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62D0C"/>
    <w:multiLevelType w:val="hybridMultilevel"/>
    <w:tmpl w:val="CE8080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378EA"/>
    <w:multiLevelType w:val="hybridMultilevel"/>
    <w:tmpl w:val="5DA618A4"/>
    <w:lvl w:ilvl="0" w:tplc="46ACB9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23369"/>
    <w:multiLevelType w:val="hybridMultilevel"/>
    <w:tmpl w:val="17940050"/>
    <w:lvl w:ilvl="0" w:tplc="46ACB9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49A1"/>
    <w:multiLevelType w:val="hybridMultilevel"/>
    <w:tmpl w:val="C0D43C14"/>
    <w:lvl w:ilvl="0" w:tplc="3838225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27C4BCC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3A94C502">
      <w:numFmt w:val="bullet"/>
      <w:lvlText w:val="•"/>
      <w:lvlJc w:val="left"/>
      <w:pPr>
        <w:ind w:left="3024" w:hanging="361"/>
      </w:pPr>
      <w:rPr>
        <w:rFonts w:hint="default"/>
        <w:lang w:val="es-ES" w:eastAsia="en-US" w:bidi="ar-SA"/>
      </w:rPr>
    </w:lvl>
    <w:lvl w:ilvl="3" w:tplc="504E16A4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4" w:tplc="1AD0F56A">
      <w:numFmt w:val="bullet"/>
      <w:lvlText w:val="•"/>
      <w:lvlJc w:val="left"/>
      <w:pPr>
        <w:ind w:left="4968" w:hanging="361"/>
      </w:pPr>
      <w:rPr>
        <w:rFonts w:hint="default"/>
        <w:lang w:val="es-ES" w:eastAsia="en-US" w:bidi="ar-SA"/>
      </w:rPr>
    </w:lvl>
    <w:lvl w:ilvl="5" w:tplc="85F6A7A4">
      <w:numFmt w:val="bullet"/>
      <w:lvlText w:val="•"/>
      <w:lvlJc w:val="left"/>
      <w:pPr>
        <w:ind w:left="5940" w:hanging="361"/>
      </w:pPr>
      <w:rPr>
        <w:rFonts w:hint="default"/>
        <w:lang w:val="es-ES" w:eastAsia="en-US" w:bidi="ar-SA"/>
      </w:rPr>
    </w:lvl>
    <w:lvl w:ilvl="6" w:tplc="B9965536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7" w:tplc="7776676A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  <w:lvl w:ilvl="8" w:tplc="DAEC32E2">
      <w:numFmt w:val="bullet"/>
      <w:lvlText w:val="•"/>
      <w:lvlJc w:val="left"/>
      <w:pPr>
        <w:ind w:left="8856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63A909D5"/>
    <w:multiLevelType w:val="hybridMultilevel"/>
    <w:tmpl w:val="CDEC7E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6AA"/>
    <w:multiLevelType w:val="hybridMultilevel"/>
    <w:tmpl w:val="54EC4E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85DE7"/>
    <w:multiLevelType w:val="hybridMultilevel"/>
    <w:tmpl w:val="53484D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64100A"/>
    <w:multiLevelType w:val="hybridMultilevel"/>
    <w:tmpl w:val="07C2F4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C353D"/>
    <w:multiLevelType w:val="hybridMultilevel"/>
    <w:tmpl w:val="03BEC85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42C14">
      <w:numFmt w:val="bullet"/>
      <w:lvlText w:val="•"/>
      <w:lvlJc w:val="left"/>
      <w:pPr>
        <w:ind w:left="1080" w:hanging="360"/>
      </w:pPr>
      <w:rPr>
        <w:rFonts w:ascii="Leelawadee" w:eastAsiaTheme="minorHAnsi" w:hAnsi="Leelawadee" w:cs="Leelawadee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4F"/>
    <w:rsid w:val="00002A15"/>
    <w:rsid w:val="000B6889"/>
    <w:rsid w:val="001647F4"/>
    <w:rsid w:val="001D110E"/>
    <w:rsid w:val="00390514"/>
    <w:rsid w:val="003A4F0B"/>
    <w:rsid w:val="00884767"/>
    <w:rsid w:val="00AE70EF"/>
    <w:rsid w:val="00CD484F"/>
    <w:rsid w:val="00E130D9"/>
    <w:rsid w:val="00EE47AA"/>
    <w:rsid w:val="00F205B3"/>
    <w:rsid w:val="00F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E2BE4-2936-4CC7-9EB5-78365EBC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42"/>
      <w:ind w:left="3524" w:right="2004" w:hanging="988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d-postulaciones@minsegpublica.gob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Maria Giordana Ortiz Diaz</cp:lastModifiedBy>
  <cp:revision>7</cp:revision>
  <dcterms:created xsi:type="dcterms:W3CDTF">2025-08-07T20:32:00Z</dcterms:created>
  <dcterms:modified xsi:type="dcterms:W3CDTF">2026-06-26T15:00:00Z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2010</vt:lpwstr>
  </property>
</Properties>
</file>